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E3D6" w14:textId="43C3543B" w:rsidR="00CD7134" w:rsidRPr="002E2A3A" w:rsidRDefault="005625DC" w:rsidP="005625DC">
      <w:pPr>
        <w:keepNext/>
        <w:spacing w:line="240" w:lineRule="auto"/>
        <w:contextualSpacing/>
        <w:jc w:val="center"/>
        <w:rPr>
          <w:rFonts w:ascii="Times New Roman" w:hAnsi="Times New Roman" w:cs="Times New Roman"/>
          <w:b/>
          <w:sz w:val="28"/>
          <w:szCs w:val="28"/>
          <w:lang w:val="fr-FR"/>
        </w:rPr>
      </w:pPr>
      <w:bookmarkStart w:id="0" w:name="_GoBack"/>
      <w:bookmarkEnd w:id="0"/>
      <w:r w:rsidRPr="002E2A3A">
        <w:rPr>
          <w:rFonts w:ascii="Times New Roman" w:hAnsi="Times New Roman" w:cs="Times New Roman"/>
          <w:b/>
          <w:sz w:val="28"/>
          <w:szCs w:val="28"/>
          <w:lang w:val="fr-FR"/>
        </w:rPr>
        <w:t xml:space="preserve">Acquérir le français comme une L2 dans l’enfance : </w:t>
      </w:r>
      <w:r w:rsidR="00B5135A" w:rsidRPr="002E2A3A">
        <w:rPr>
          <w:rFonts w:ascii="Times New Roman" w:hAnsi="Times New Roman" w:cs="Times New Roman"/>
          <w:b/>
          <w:sz w:val="28"/>
          <w:szCs w:val="28"/>
          <w:lang w:val="fr-FR"/>
        </w:rPr>
        <w:t xml:space="preserve">perspectives comparatives </w:t>
      </w:r>
      <w:r w:rsidRPr="002E2A3A">
        <w:rPr>
          <w:rFonts w:ascii="Times New Roman" w:hAnsi="Times New Roman" w:cs="Times New Roman"/>
          <w:b/>
          <w:sz w:val="28"/>
          <w:szCs w:val="28"/>
          <w:lang w:val="fr-FR"/>
        </w:rPr>
        <w:t>sur les rôles de l’âge, de l’input et les structures linguistiques</w:t>
      </w:r>
    </w:p>
    <w:p w14:paraId="203B34CD" w14:textId="77777777" w:rsidR="005625DC" w:rsidRPr="009C090B" w:rsidRDefault="005625DC" w:rsidP="00CD7134">
      <w:pPr>
        <w:keepNext/>
        <w:spacing w:line="240" w:lineRule="auto"/>
        <w:contextualSpacing/>
        <w:rPr>
          <w:rFonts w:ascii="Times New Roman" w:hAnsi="Times New Roman" w:cs="Times New Roman"/>
          <w:b/>
          <w:color w:val="00B0F0"/>
          <w:sz w:val="20"/>
          <w:szCs w:val="20"/>
          <w:lang w:val="fr-FR"/>
        </w:rPr>
      </w:pPr>
    </w:p>
    <w:p w14:paraId="72359919" w14:textId="3E937E4F" w:rsidR="002E2A3A" w:rsidRDefault="002E2A3A" w:rsidP="002E2A3A">
      <w:pPr>
        <w:spacing w:line="360" w:lineRule="auto"/>
        <w:jc w:val="center"/>
        <w:rPr>
          <w:rFonts w:ascii="Times New Roman" w:hAnsi="Times New Roman" w:cs="Times New Roman"/>
          <w:sz w:val="20"/>
          <w:szCs w:val="20"/>
          <w:lang w:val="fr-FR"/>
        </w:rPr>
      </w:pPr>
      <w:r>
        <w:rPr>
          <w:rFonts w:ascii="Times New Roman" w:hAnsi="Times New Roman" w:cs="Times New Roman"/>
          <w:sz w:val="20"/>
          <w:szCs w:val="20"/>
          <w:lang w:val="fr-FR"/>
        </w:rPr>
        <w:t>Jonas Granfeldt</w:t>
      </w:r>
    </w:p>
    <w:p w14:paraId="3B616A53" w14:textId="7160BA22" w:rsidR="002E2A3A" w:rsidRDefault="002E2A3A" w:rsidP="002E2A3A">
      <w:pPr>
        <w:spacing w:line="360" w:lineRule="auto"/>
        <w:jc w:val="center"/>
        <w:rPr>
          <w:rFonts w:ascii="Times New Roman" w:hAnsi="Times New Roman" w:cs="Times New Roman"/>
          <w:sz w:val="20"/>
          <w:szCs w:val="20"/>
          <w:lang w:val="fr-FR"/>
        </w:rPr>
      </w:pPr>
      <w:r>
        <w:rPr>
          <w:rFonts w:ascii="Times New Roman" w:hAnsi="Times New Roman" w:cs="Times New Roman"/>
          <w:sz w:val="20"/>
          <w:szCs w:val="20"/>
          <w:lang w:val="fr-FR"/>
        </w:rPr>
        <w:t>Université de Lund</w:t>
      </w:r>
    </w:p>
    <w:p w14:paraId="0EE25C3D" w14:textId="61B27854" w:rsidR="00B5135A" w:rsidRDefault="00AE6056" w:rsidP="005625DC">
      <w:pPr>
        <w:spacing w:line="360" w:lineRule="auto"/>
        <w:jc w:val="both"/>
        <w:rPr>
          <w:rFonts w:ascii="Times New Roman" w:hAnsi="Times New Roman" w:cs="Times New Roman"/>
          <w:sz w:val="20"/>
          <w:szCs w:val="20"/>
          <w:lang w:val="fr-FR"/>
        </w:rPr>
      </w:pPr>
      <w:r w:rsidRPr="00E23058">
        <w:rPr>
          <w:rFonts w:ascii="Times New Roman" w:hAnsi="Times New Roman" w:cs="Times New Roman"/>
          <w:sz w:val="20"/>
          <w:szCs w:val="20"/>
          <w:lang w:val="fr-FR"/>
        </w:rPr>
        <w:t>Depuis une quinzaine d'années</w:t>
      </w:r>
      <w:r>
        <w:rPr>
          <w:rFonts w:ascii="Times New Roman" w:hAnsi="Times New Roman" w:cs="Times New Roman"/>
          <w:sz w:val="20"/>
          <w:szCs w:val="20"/>
          <w:lang w:val="fr-FR"/>
        </w:rPr>
        <w:t>,</w:t>
      </w:r>
      <w:r w:rsidRPr="00E23058">
        <w:rPr>
          <w:rFonts w:ascii="Times New Roman" w:hAnsi="Times New Roman" w:cs="Times New Roman"/>
          <w:sz w:val="20"/>
          <w:szCs w:val="20"/>
          <w:lang w:val="fr-FR"/>
        </w:rPr>
        <w:t xml:space="preserve"> les recherches sur le développement linguistique de l'enfant</w:t>
      </w:r>
      <w:r>
        <w:rPr>
          <w:rFonts w:ascii="Times New Roman" w:hAnsi="Times New Roman" w:cs="Times New Roman"/>
          <w:sz w:val="20"/>
          <w:szCs w:val="20"/>
          <w:lang w:val="fr-FR"/>
        </w:rPr>
        <w:t xml:space="preserve"> apprenant une deuxième langue</w:t>
      </w:r>
      <w:r w:rsidR="005625DC">
        <w:rPr>
          <w:rFonts w:ascii="Times New Roman" w:hAnsi="Times New Roman" w:cs="Times New Roman"/>
          <w:sz w:val="20"/>
          <w:szCs w:val="20"/>
          <w:lang w:val="fr-FR"/>
        </w:rPr>
        <w:t xml:space="preserve"> (eL2) </w:t>
      </w:r>
      <w:r w:rsidRPr="00E23058">
        <w:rPr>
          <w:rFonts w:ascii="Times New Roman" w:hAnsi="Times New Roman" w:cs="Times New Roman"/>
          <w:sz w:val="20"/>
          <w:szCs w:val="20"/>
          <w:lang w:val="fr-FR"/>
        </w:rPr>
        <w:t>se multiplient (Schwartz, 2004, Unsworth, 2005, Meisel, 2008</w:t>
      </w:r>
      <w:r>
        <w:rPr>
          <w:rFonts w:ascii="Times New Roman" w:hAnsi="Times New Roman" w:cs="Times New Roman"/>
          <w:sz w:val="20"/>
          <w:szCs w:val="20"/>
          <w:lang w:val="fr-FR"/>
        </w:rPr>
        <w:t xml:space="preserve">, Paradis, 2011 entre autres). </w:t>
      </w:r>
      <w:r w:rsidRPr="00E23058">
        <w:rPr>
          <w:rFonts w:ascii="Times New Roman" w:hAnsi="Times New Roman" w:cs="Times New Roman"/>
          <w:sz w:val="20"/>
          <w:szCs w:val="20"/>
          <w:lang w:val="fr-FR"/>
        </w:rPr>
        <w:t>Si les recherches antérieures</w:t>
      </w:r>
      <w:r>
        <w:rPr>
          <w:rFonts w:ascii="Times New Roman" w:hAnsi="Times New Roman" w:cs="Times New Roman"/>
          <w:sz w:val="20"/>
          <w:szCs w:val="20"/>
          <w:lang w:val="fr-FR"/>
        </w:rPr>
        <w:t xml:space="preserve"> sur l'acquisition du langage</w:t>
      </w:r>
      <w:r w:rsidR="00500A93">
        <w:rPr>
          <w:rFonts w:ascii="Times New Roman" w:hAnsi="Times New Roman" w:cs="Times New Roman"/>
          <w:sz w:val="20"/>
          <w:szCs w:val="20"/>
          <w:lang w:val="fr-FR"/>
        </w:rPr>
        <w:t xml:space="preserve"> ont</w:t>
      </w:r>
      <w:r w:rsidRPr="00E23058">
        <w:rPr>
          <w:rFonts w:ascii="Times New Roman" w:hAnsi="Times New Roman" w:cs="Times New Roman"/>
          <w:sz w:val="20"/>
          <w:szCs w:val="20"/>
          <w:lang w:val="fr-FR"/>
        </w:rPr>
        <w:t xml:space="preserve"> </w:t>
      </w:r>
      <w:r>
        <w:rPr>
          <w:rFonts w:ascii="Times New Roman" w:hAnsi="Times New Roman" w:cs="Times New Roman"/>
          <w:sz w:val="20"/>
          <w:szCs w:val="20"/>
          <w:lang w:val="fr-FR"/>
        </w:rPr>
        <w:t>tracé</w:t>
      </w:r>
      <w:r w:rsidRPr="00E23058">
        <w:rPr>
          <w:rFonts w:ascii="Times New Roman" w:hAnsi="Times New Roman" w:cs="Times New Roman"/>
          <w:sz w:val="20"/>
          <w:szCs w:val="20"/>
          <w:lang w:val="fr-FR"/>
        </w:rPr>
        <w:t xml:space="preserve"> les grandes lignes du développement linguistique chez </w:t>
      </w:r>
      <w:r>
        <w:rPr>
          <w:rFonts w:ascii="Times New Roman" w:hAnsi="Times New Roman" w:cs="Times New Roman"/>
          <w:sz w:val="20"/>
          <w:szCs w:val="20"/>
          <w:lang w:val="fr-FR"/>
        </w:rPr>
        <w:t>l'enfant monolingue (L1) et bilingue</w:t>
      </w:r>
      <w:r w:rsidRPr="00E23058">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Pr="00E23058">
        <w:rPr>
          <w:rFonts w:ascii="Times New Roman" w:hAnsi="Times New Roman" w:cs="Times New Roman"/>
          <w:sz w:val="20"/>
          <w:szCs w:val="20"/>
          <w:lang w:val="fr-FR"/>
        </w:rPr>
        <w:t>2L1) et l'apprenant adulte (aL2), au moins pour les grandes lan</w:t>
      </w:r>
      <w:r>
        <w:rPr>
          <w:rFonts w:ascii="Times New Roman" w:hAnsi="Times New Roman" w:cs="Times New Roman"/>
          <w:sz w:val="20"/>
          <w:szCs w:val="20"/>
          <w:lang w:val="fr-FR"/>
        </w:rPr>
        <w:t xml:space="preserve">gues européennes dont le français, la question de rendre compte des similarités et des différences ressortant des comparaisons de ces types d'acquisition est </w:t>
      </w:r>
      <w:r w:rsidRPr="00E23058">
        <w:rPr>
          <w:rFonts w:ascii="Times New Roman" w:hAnsi="Times New Roman" w:cs="Times New Roman"/>
          <w:sz w:val="20"/>
          <w:szCs w:val="20"/>
          <w:lang w:val="fr-FR"/>
        </w:rPr>
        <w:t xml:space="preserve">restée </w:t>
      </w:r>
      <w:r>
        <w:rPr>
          <w:rFonts w:ascii="Times New Roman" w:hAnsi="Times New Roman" w:cs="Times New Roman"/>
          <w:sz w:val="20"/>
          <w:szCs w:val="20"/>
          <w:lang w:val="fr-FR"/>
        </w:rPr>
        <w:t xml:space="preserve">largement </w:t>
      </w:r>
      <w:r w:rsidRPr="00E23058">
        <w:rPr>
          <w:rFonts w:ascii="Times New Roman" w:hAnsi="Times New Roman" w:cs="Times New Roman"/>
          <w:sz w:val="20"/>
          <w:szCs w:val="20"/>
          <w:lang w:val="fr-FR"/>
        </w:rPr>
        <w:t>ouverte</w:t>
      </w:r>
      <w:r>
        <w:rPr>
          <w:rFonts w:ascii="Times New Roman" w:hAnsi="Times New Roman" w:cs="Times New Roman"/>
          <w:sz w:val="20"/>
          <w:szCs w:val="20"/>
          <w:lang w:val="fr-FR"/>
        </w:rPr>
        <w:t>. G</w:t>
      </w:r>
      <w:r w:rsidR="00AA2D44">
        <w:rPr>
          <w:rFonts w:ascii="Times New Roman" w:hAnsi="Times New Roman" w:cs="Times New Roman"/>
          <w:sz w:val="20"/>
          <w:szCs w:val="20"/>
          <w:lang w:val="fr-FR"/>
        </w:rPr>
        <w:t xml:space="preserve">râce à son statut intermédiaire - </w:t>
      </w:r>
      <w:r>
        <w:rPr>
          <w:rFonts w:ascii="Times New Roman" w:hAnsi="Times New Roman" w:cs="Times New Roman"/>
          <w:sz w:val="20"/>
          <w:szCs w:val="20"/>
          <w:lang w:val="fr-FR"/>
        </w:rPr>
        <w:t xml:space="preserve"> un type d'acquisition L2 mais dans la (petite) enfance</w:t>
      </w:r>
      <w:r w:rsidR="00AA2D44">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 l'étude systématique de l'acquisition par l'enfant L2 a déjà perm</w:t>
      </w:r>
      <w:r w:rsidR="00AA2D44">
        <w:rPr>
          <w:rFonts w:ascii="Times New Roman" w:hAnsi="Times New Roman" w:cs="Times New Roman"/>
          <w:sz w:val="20"/>
          <w:szCs w:val="20"/>
          <w:lang w:val="fr-FR"/>
        </w:rPr>
        <w:t>is et permettra encore d'approfondir</w:t>
      </w:r>
      <w:r>
        <w:rPr>
          <w:rFonts w:ascii="Times New Roman" w:hAnsi="Times New Roman" w:cs="Times New Roman"/>
          <w:sz w:val="20"/>
          <w:szCs w:val="20"/>
          <w:lang w:val="fr-FR"/>
        </w:rPr>
        <w:t xml:space="preserve"> notre compréhension des facteurs majeurs </w:t>
      </w:r>
      <w:r w:rsidR="00AA2D44">
        <w:rPr>
          <w:rFonts w:ascii="Times New Roman" w:hAnsi="Times New Roman" w:cs="Times New Roman"/>
          <w:sz w:val="20"/>
          <w:szCs w:val="20"/>
          <w:lang w:val="fr-FR"/>
        </w:rPr>
        <w:t>influençant</w:t>
      </w:r>
      <w:r>
        <w:rPr>
          <w:rFonts w:ascii="Times New Roman" w:hAnsi="Times New Roman" w:cs="Times New Roman"/>
          <w:sz w:val="20"/>
          <w:szCs w:val="20"/>
          <w:lang w:val="fr-FR"/>
        </w:rPr>
        <w:t xml:space="preserve"> le développement linguistique, notamment l'âge de début d'acquisition, la quantité et la qualité de l'input et l'impact des propriétés des structures linguistiques à acquérir. Les questions de recherche centrales pour ce programme de recherches sont entre autres : En</w:t>
      </w:r>
      <w:r w:rsidRPr="00E23058">
        <w:rPr>
          <w:rFonts w:ascii="Times New Roman" w:hAnsi="Times New Roman" w:cs="Times New Roman"/>
          <w:sz w:val="20"/>
          <w:szCs w:val="20"/>
          <w:lang w:val="fr-FR"/>
        </w:rPr>
        <w:t xml:space="preserve"> comparaison avec les 2L1 et les aL2, qu'est-ce qui caractérise le développ</w:t>
      </w:r>
      <w:r>
        <w:rPr>
          <w:rFonts w:ascii="Times New Roman" w:hAnsi="Times New Roman" w:cs="Times New Roman"/>
          <w:sz w:val="20"/>
          <w:szCs w:val="20"/>
          <w:lang w:val="fr-FR"/>
        </w:rPr>
        <w:t xml:space="preserve">ement linguistique de l'enfant </w:t>
      </w:r>
      <w:r w:rsidRPr="00E23058">
        <w:rPr>
          <w:rFonts w:ascii="Times New Roman" w:hAnsi="Times New Roman" w:cs="Times New Roman"/>
          <w:sz w:val="20"/>
          <w:szCs w:val="20"/>
          <w:lang w:val="fr-FR"/>
        </w:rPr>
        <w:t>L2</w:t>
      </w:r>
      <w:r>
        <w:rPr>
          <w:rFonts w:ascii="Times New Roman" w:hAnsi="Times New Roman" w:cs="Times New Roman"/>
          <w:sz w:val="20"/>
          <w:szCs w:val="20"/>
          <w:lang w:val="fr-FR"/>
        </w:rPr>
        <w:t xml:space="preserve"> </w:t>
      </w:r>
      <w:r w:rsidRPr="00E23058">
        <w:rPr>
          <w:rFonts w:ascii="Times New Roman" w:hAnsi="Times New Roman" w:cs="Times New Roman"/>
          <w:sz w:val="20"/>
          <w:szCs w:val="20"/>
          <w:lang w:val="fr-FR"/>
        </w:rPr>
        <w:t>? Quand est-</w:t>
      </w:r>
      <w:r>
        <w:rPr>
          <w:rFonts w:ascii="Times New Roman" w:hAnsi="Times New Roman" w:cs="Times New Roman"/>
          <w:sz w:val="20"/>
          <w:szCs w:val="20"/>
          <w:lang w:val="fr-FR"/>
        </w:rPr>
        <w:t>ce que l'acquisition du type 2</w:t>
      </w:r>
      <w:r w:rsidRPr="00E23058">
        <w:rPr>
          <w:rFonts w:ascii="Times New Roman" w:hAnsi="Times New Roman" w:cs="Times New Roman"/>
          <w:sz w:val="20"/>
          <w:szCs w:val="20"/>
          <w:lang w:val="fr-FR"/>
        </w:rPr>
        <w:t xml:space="preserve">L1 </w:t>
      </w:r>
      <w:r w:rsidR="0077366C">
        <w:rPr>
          <w:rFonts w:ascii="Times New Roman" w:hAnsi="Times New Roman" w:cs="Times New Roman"/>
          <w:sz w:val="20"/>
          <w:szCs w:val="20"/>
          <w:lang w:val="fr-FR"/>
        </w:rPr>
        <w:t>« </w:t>
      </w:r>
      <w:r w:rsidRPr="00E23058">
        <w:rPr>
          <w:rFonts w:ascii="Times New Roman" w:hAnsi="Times New Roman" w:cs="Times New Roman"/>
          <w:sz w:val="20"/>
          <w:szCs w:val="20"/>
          <w:lang w:val="fr-FR"/>
        </w:rPr>
        <w:t>s'arrête</w:t>
      </w:r>
      <w:r w:rsidR="0077366C">
        <w:rPr>
          <w:rFonts w:ascii="Times New Roman" w:hAnsi="Times New Roman" w:cs="Times New Roman"/>
          <w:sz w:val="20"/>
          <w:szCs w:val="20"/>
          <w:lang w:val="fr-FR"/>
        </w:rPr>
        <w:t> »</w:t>
      </w:r>
      <w:r w:rsidRPr="00E23058">
        <w:rPr>
          <w:rFonts w:ascii="Times New Roman" w:hAnsi="Times New Roman" w:cs="Times New Roman"/>
          <w:sz w:val="20"/>
          <w:szCs w:val="20"/>
          <w:lang w:val="fr-FR"/>
        </w:rPr>
        <w:t xml:space="preserve"> et quand est-ce que l'acquisition du type a</w:t>
      </w:r>
      <w:r>
        <w:rPr>
          <w:rFonts w:ascii="Times New Roman" w:hAnsi="Times New Roman" w:cs="Times New Roman"/>
          <w:sz w:val="20"/>
          <w:szCs w:val="20"/>
          <w:lang w:val="fr-FR"/>
        </w:rPr>
        <w:t xml:space="preserve">dulte </w:t>
      </w:r>
      <w:r w:rsidRPr="00E23058">
        <w:rPr>
          <w:rFonts w:ascii="Times New Roman" w:hAnsi="Times New Roman" w:cs="Times New Roman"/>
          <w:sz w:val="20"/>
          <w:szCs w:val="20"/>
          <w:lang w:val="fr-FR"/>
        </w:rPr>
        <w:t xml:space="preserve">L2 </w:t>
      </w:r>
      <w:r w:rsidR="0077366C">
        <w:rPr>
          <w:rFonts w:ascii="Times New Roman" w:hAnsi="Times New Roman" w:cs="Times New Roman"/>
          <w:sz w:val="20"/>
          <w:szCs w:val="20"/>
          <w:lang w:val="fr-FR"/>
        </w:rPr>
        <w:t>« </w:t>
      </w:r>
      <w:r w:rsidRPr="00E23058">
        <w:rPr>
          <w:rFonts w:ascii="Times New Roman" w:hAnsi="Times New Roman" w:cs="Times New Roman"/>
          <w:sz w:val="20"/>
          <w:szCs w:val="20"/>
          <w:lang w:val="fr-FR"/>
        </w:rPr>
        <w:t>commen</w:t>
      </w:r>
      <w:r>
        <w:rPr>
          <w:rFonts w:ascii="Times New Roman" w:hAnsi="Times New Roman" w:cs="Times New Roman"/>
          <w:sz w:val="20"/>
          <w:szCs w:val="20"/>
          <w:lang w:val="fr-FR"/>
        </w:rPr>
        <w:t>ce</w:t>
      </w:r>
      <w:r w:rsidR="0077366C">
        <w:rPr>
          <w:rFonts w:ascii="Times New Roman" w:hAnsi="Times New Roman" w:cs="Times New Roman"/>
          <w:sz w:val="20"/>
          <w:szCs w:val="20"/>
          <w:lang w:val="fr-FR"/>
        </w:rPr>
        <w:t> »</w:t>
      </w:r>
      <w:r>
        <w:rPr>
          <w:rFonts w:ascii="Times New Roman" w:hAnsi="Times New Roman" w:cs="Times New Roman"/>
          <w:sz w:val="20"/>
          <w:szCs w:val="20"/>
          <w:lang w:val="fr-FR"/>
        </w:rPr>
        <w:t xml:space="preserve"> ? Quels sont les facteurs qui déterminent l'</w:t>
      </w:r>
      <w:r w:rsidRPr="00E23058">
        <w:rPr>
          <w:rFonts w:ascii="Times New Roman" w:hAnsi="Times New Roman" w:cs="Times New Roman"/>
          <w:sz w:val="20"/>
          <w:szCs w:val="20"/>
          <w:lang w:val="fr-FR"/>
        </w:rPr>
        <w:t>acquisition</w:t>
      </w:r>
      <w:r>
        <w:rPr>
          <w:rFonts w:ascii="Times New Roman" w:hAnsi="Times New Roman" w:cs="Times New Roman"/>
          <w:sz w:val="20"/>
          <w:szCs w:val="20"/>
          <w:lang w:val="fr-FR"/>
        </w:rPr>
        <w:t xml:space="preserve"> de structures grammaticales différentes </w:t>
      </w:r>
      <w:r w:rsidRPr="00E23058">
        <w:rPr>
          <w:rFonts w:ascii="Times New Roman" w:hAnsi="Times New Roman" w:cs="Times New Roman"/>
          <w:sz w:val="20"/>
          <w:szCs w:val="20"/>
          <w:lang w:val="fr-FR"/>
        </w:rPr>
        <w:t xml:space="preserve">? </w:t>
      </w:r>
    </w:p>
    <w:p w14:paraId="69506A2D" w14:textId="74F25780" w:rsidR="00AE6056" w:rsidRDefault="00AE6056" w:rsidP="005625DC">
      <w:pPr>
        <w:spacing w:line="360" w:lineRule="auto"/>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Cette présentation propose </w:t>
      </w:r>
      <w:r w:rsidRPr="00E23058">
        <w:rPr>
          <w:rFonts w:ascii="Times New Roman" w:hAnsi="Times New Roman" w:cs="Times New Roman"/>
          <w:sz w:val="20"/>
          <w:szCs w:val="20"/>
          <w:lang w:val="fr-FR"/>
        </w:rPr>
        <w:t>une synthèse des rés</w:t>
      </w:r>
      <w:r w:rsidR="00AA2D44">
        <w:rPr>
          <w:rFonts w:ascii="Times New Roman" w:hAnsi="Times New Roman" w:cs="Times New Roman"/>
          <w:sz w:val="20"/>
          <w:szCs w:val="20"/>
          <w:lang w:val="fr-FR"/>
        </w:rPr>
        <w:t>ultats d'un projet de recherche</w:t>
      </w:r>
      <w:r w:rsidR="00500A93">
        <w:rPr>
          <w:rFonts w:ascii="Times New Roman" w:hAnsi="Times New Roman" w:cs="Times New Roman"/>
          <w:sz w:val="20"/>
          <w:szCs w:val="20"/>
          <w:lang w:val="fr-FR"/>
        </w:rPr>
        <w:t xml:space="preserve"> à l’université de Lund, Suède</w:t>
      </w:r>
      <w:r>
        <w:rPr>
          <w:rFonts w:ascii="Times New Roman" w:hAnsi="Times New Roman" w:cs="Times New Roman"/>
          <w:sz w:val="20"/>
          <w:szCs w:val="20"/>
          <w:lang w:val="fr-FR"/>
        </w:rPr>
        <w:t xml:space="preserve">, </w:t>
      </w:r>
      <w:r w:rsidRPr="00AE6056">
        <w:rPr>
          <w:rFonts w:ascii="Times New Roman" w:hAnsi="Times New Roman" w:cs="Times New Roman"/>
          <w:i/>
          <w:sz w:val="20"/>
          <w:szCs w:val="20"/>
          <w:lang w:val="fr-FR"/>
        </w:rPr>
        <w:t>L'âge de début d’acquisition et le dévelop</w:t>
      </w:r>
      <w:r>
        <w:rPr>
          <w:rFonts w:ascii="Times New Roman" w:hAnsi="Times New Roman" w:cs="Times New Roman"/>
          <w:i/>
          <w:sz w:val="20"/>
          <w:szCs w:val="20"/>
          <w:lang w:val="fr-FR"/>
        </w:rPr>
        <w:t>pement linguistique en français</w:t>
      </w:r>
      <w:r w:rsidR="0077366C">
        <w:rPr>
          <w:rFonts w:ascii="Times New Roman" w:hAnsi="Times New Roman" w:cs="Times New Roman"/>
          <w:sz w:val="20"/>
          <w:szCs w:val="20"/>
          <w:lang w:val="fr-FR"/>
        </w:rPr>
        <w:t xml:space="preserve"> (Schlyter/Granfeldt),</w:t>
      </w:r>
      <w:r>
        <w:rPr>
          <w:rFonts w:ascii="Times New Roman" w:hAnsi="Times New Roman" w:cs="Times New Roman"/>
          <w:sz w:val="20"/>
          <w:szCs w:val="20"/>
          <w:lang w:val="fr-FR"/>
        </w:rPr>
        <w:t xml:space="preserve"> qui posait ces questions dans l’objectif de contribuer à ces recherches en étudiant une combinaison de langues qui n’avait pas été examinée avant chez l’enfant L2, à savoir le suédois (L1) et le français (L2). </w:t>
      </w:r>
      <w:r w:rsidR="005625DC">
        <w:rPr>
          <w:rFonts w:ascii="Times New Roman" w:hAnsi="Times New Roman" w:cs="Times New Roman"/>
          <w:sz w:val="20"/>
          <w:szCs w:val="20"/>
          <w:lang w:val="fr-FR"/>
        </w:rPr>
        <w:t>Pris globalement les résultats montrent que pour les structures (très) précoces en L1 le développement initial en eL2 suit celui des apprenants adultes même chez les enfants dont l'âge de début d'acquisition se situe avant 4 ans. Pour ce qui est des structures tardives en L1, nous avons plutôt observé le même développement en (2)L1 et en eL2 ainsi qu'une plus grande importance de l'input. Alors contra des approches basées sur la maturation, nous concluons que le simple facteur d'âge</w:t>
      </w:r>
      <w:r w:rsidR="00B5135A">
        <w:rPr>
          <w:rFonts w:ascii="Times New Roman" w:hAnsi="Times New Roman" w:cs="Times New Roman"/>
          <w:sz w:val="20"/>
          <w:szCs w:val="20"/>
          <w:lang w:val="fr-FR"/>
        </w:rPr>
        <w:t xml:space="preserve"> de début d’acquisition </w:t>
      </w:r>
      <w:r w:rsidR="005625DC">
        <w:rPr>
          <w:rFonts w:ascii="Times New Roman" w:hAnsi="Times New Roman" w:cs="Times New Roman"/>
          <w:sz w:val="20"/>
          <w:szCs w:val="20"/>
          <w:lang w:val="fr-FR"/>
        </w:rPr>
        <w:t>n'est pas suffisant pour rendre compte du développement linguistique en eL2, mais que seule une combinaison de l’influence de L1, de l’input et des propriétés des structures de la L2 peut rendre compte de ce développement.</w:t>
      </w:r>
    </w:p>
    <w:p w14:paraId="29D7F873" w14:textId="1290D432" w:rsidR="005625DC" w:rsidRPr="005625DC" w:rsidRDefault="005625DC" w:rsidP="005625DC">
      <w:pPr>
        <w:spacing w:line="240" w:lineRule="auto"/>
        <w:rPr>
          <w:rFonts w:ascii="Times New Roman" w:hAnsi="Times New Roman" w:cs="Times New Roman"/>
          <w:b/>
          <w:sz w:val="20"/>
          <w:szCs w:val="20"/>
          <w:lang w:val="fr-FR"/>
        </w:rPr>
      </w:pPr>
      <w:r w:rsidRPr="005625DC">
        <w:rPr>
          <w:rFonts w:ascii="Times New Roman" w:hAnsi="Times New Roman" w:cs="Times New Roman"/>
          <w:b/>
          <w:sz w:val="20"/>
          <w:szCs w:val="20"/>
          <w:lang w:val="fr-FR"/>
        </w:rPr>
        <w:t>Références</w:t>
      </w:r>
    </w:p>
    <w:p w14:paraId="284AA139" w14:textId="1EE17065" w:rsidR="005625DC" w:rsidRPr="00D86C24" w:rsidRDefault="005625DC" w:rsidP="005625DC">
      <w:pPr>
        <w:spacing w:line="240" w:lineRule="auto"/>
        <w:rPr>
          <w:rFonts w:ascii="Times New Roman" w:hAnsi="Times New Roman" w:cs="Times New Roman"/>
          <w:sz w:val="20"/>
          <w:szCs w:val="20"/>
          <w:lang w:val="en-US"/>
        </w:rPr>
      </w:pPr>
      <w:r w:rsidRPr="00385D8E">
        <w:rPr>
          <w:rFonts w:ascii="Times New Roman" w:hAnsi="Times New Roman" w:cs="Times New Roman"/>
          <w:caps/>
          <w:sz w:val="20"/>
          <w:szCs w:val="20"/>
          <w:lang w:val="fr-FR"/>
        </w:rPr>
        <w:t>Ågren</w:t>
      </w:r>
      <w:r w:rsidRPr="005625DC">
        <w:rPr>
          <w:rFonts w:ascii="Times New Roman" w:hAnsi="Times New Roman" w:cs="Times New Roman"/>
          <w:sz w:val="20"/>
          <w:szCs w:val="20"/>
          <w:lang w:val="fr-FR"/>
        </w:rPr>
        <w:t xml:space="preserve">, M., </w:t>
      </w:r>
      <w:r w:rsidRPr="00385D8E">
        <w:rPr>
          <w:rFonts w:ascii="Times New Roman" w:hAnsi="Times New Roman" w:cs="Times New Roman"/>
          <w:caps/>
          <w:sz w:val="20"/>
          <w:szCs w:val="20"/>
          <w:lang w:val="fr-FR"/>
        </w:rPr>
        <w:t>Granfeldt</w:t>
      </w:r>
      <w:r w:rsidRPr="005625DC">
        <w:rPr>
          <w:rFonts w:ascii="Times New Roman" w:hAnsi="Times New Roman" w:cs="Times New Roman"/>
          <w:sz w:val="20"/>
          <w:szCs w:val="20"/>
          <w:lang w:val="fr-FR"/>
        </w:rPr>
        <w:t xml:space="preserve">, J. &amp; </w:t>
      </w:r>
      <w:r w:rsidRPr="00385D8E">
        <w:rPr>
          <w:rFonts w:ascii="Times New Roman" w:hAnsi="Times New Roman" w:cs="Times New Roman"/>
          <w:caps/>
          <w:sz w:val="20"/>
          <w:szCs w:val="20"/>
          <w:lang w:val="fr-FR"/>
        </w:rPr>
        <w:t>Thomas</w:t>
      </w:r>
      <w:r w:rsidRPr="005625DC">
        <w:rPr>
          <w:rFonts w:ascii="Times New Roman" w:hAnsi="Times New Roman" w:cs="Times New Roman"/>
          <w:sz w:val="20"/>
          <w:szCs w:val="20"/>
          <w:lang w:val="fr-FR"/>
        </w:rPr>
        <w:t xml:space="preserve">, A. (2014). </w:t>
      </w:r>
      <w:r w:rsidRPr="00D86C24">
        <w:rPr>
          <w:rFonts w:ascii="Times New Roman" w:hAnsi="Times New Roman" w:cs="Times New Roman"/>
          <w:sz w:val="20"/>
          <w:szCs w:val="20"/>
          <w:lang w:val="en-US"/>
        </w:rPr>
        <w:t xml:space="preserve">Combined effects of age of onset and input on the development of different grammatical structures: A study of simultaneous and successive acquisition of French. </w:t>
      </w:r>
      <w:r w:rsidRPr="00B5135A">
        <w:rPr>
          <w:rFonts w:ascii="Times New Roman" w:hAnsi="Times New Roman" w:cs="Times New Roman"/>
          <w:i/>
          <w:sz w:val="20"/>
          <w:szCs w:val="20"/>
          <w:lang w:val="en-US"/>
        </w:rPr>
        <w:t>Linguistic Approaches to Bilingualism</w:t>
      </w:r>
      <w:r w:rsidRPr="00D86C24">
        <w:rPr>
          <w:rFonts w:ascii="Times New Roman" w:hAnsi="Times New Roman" w:cs="Times New Roman"/>
          <w:sz w:val="20"/>
          <w:szCs w:val="20"/>
          <w:lang w:val="en-US"/>
        </w:rPr>
        <w:t>, 4, 461-492. John Benjamins.</w:t>
      </w:r>
    </w:p>
    <w:p w14:paraId="53E05FC2" w14:textId="113FCFAB" w:rsidR="005625DC" w:rsidRDefault="00385D8E" w:rsidP="005625DC">
      <w:pPr>
        <w:spacing w:line="240" w:lineRule="auto"/>
        <w:rPr>
          <w:rFonts w:ascii="Times New Roman" w:hAnsi="Times New Roman" w:cs="Times New Roman"/>
          <w:sz w:val="20"/>
          <w:szCs w:val="20"/>
          <w:lang w:val="en-US"/>
        </w:rPr>
      </w:pPr>
      <w:r w:rsidRPr="00385D8E">
        <w:rPr>
          <w:rFonts w:ascii="Times New Roman" w:hAnsi="Times New Roman" w:cs="Times New Roman"/>
          <w:sz w:val="20"/>
          <w:szCs w:val="20"/>
          <w:lang w:val="en-GB"/>
        </w:rPr>
        <w:t>GRANFELDT</w:t>
      </w:r>
      <w:r w:rsidR="005625DC" w:rsidRPr="00D86C24">
        <w:rPr>
          <w:rFonts w:ascii="Times New Roman" w:hAnsi="Times New Roman" w:cs="Times New Roman"/>
          <w:sz w:val="20"/>
          <w:szCs w:val="20"/>
          <w:lang w:val="en-US"/>
        </w:rPr>
        <w:t xml:space="preserve">, J. (2012). Development of Object Clitics in Child L2 French A comparison of developmental sequences in different modes of acquisition. </w:t>
      </w:r>
      <w:r w:rsidR="005625DC" w:rsidRPr="00B5135A">
        <w:rPr>
          <w:rFonts w:ascii="Times New Roman" w:hAnsi="Times New Roman" w:cs="Times New Roman"/>
          <w:i/>
          <w:sz w:val="20"/>
          <w:szCs w:val="20"/>
          <w:lang w:val="en-US"/>
        </w:rPr>
        <w:t>Language, Interaction and Acquisition</w:t>
      </w:r>
      <w:r w:rsidR="005625DC" w:rsidRPr="00D86C24">
        <w:rPr>
          <w:rFonts w:ascii="Times New Roman" w:hAnsi="Times New Roman" w:cs="Times New Roman"/>
          <w:sz w:val="20"/>
          <w:szCs w:val="20"/>
          <w:lang w:val="en-US"/>
        </w:rPr>
        <w:t>, 3, 140-162. John Benjamins Publishing Company.</w:t>
      </w:r>
    </w:p>
    <w:p w14:paraId="59705A12" w14:textId="2D08A132" w:rsidR="005625DC" w:rsidRPr="00B5135A" w:rsidRDefault="00385D8E" w:rsidP="005625DC">
      <w:pPr>
        <w:spacing w:line="240" w:lineRule="auto"/>
        <w:rPr>
          <w:rFonts w:ascii="Times New Roman" w:hAnsi="Times New Roman" w:cs="Times New Roman"/>
          <w:sz w:val="20"/>
          <w:szCs w:val="20"/>
          <w:lang w:val="fr-FR"/>
        </w:rPr>
      </w:pPr>
      <w:r w:rsidRPr="00385D8E">
        <w:rPr>
          <w:rFonts w:ascii="Times New Roman" w:hAnsi="Times New Roman" w:cs="Times New Roman"/>
          <w:sz w:val="20"/>
          <w:szCs w:val="20"/>
          <w:lang w:val="en-GB"/>
        </w:rPr>
        <w:t>GRANFELDT, J. (2016). The development of gender in simultaneous and successive bilingual acquisition of French – Evidence for AOA and input effects. </w:t>
      </w:r>
      <w:r w:rsidRPr="00B5135A">
        <w:rPr>
          <w:rFonts w:ascii="Times New Roman" w:hAnsi="Times New Roman" w:cs="Times New Roman"/>
          <w:i/>
          <w:iCs/>
          <w:sz w:val="20"/>
          <w:szCs w:val="20"/>
          <w:lang w:val="fr-FR"/>
        </w:rPr>
        <w:t>Bilingualism: Language and Cognition,</w:t>
      </w:r>
      <w:r w:rsidRPr="00B5135A">
        <w:rPr>
          <w:rFonts w:ascii="Times New Roman" w:hAnsi="Times New Roman" w:cs="Times New Roman"/>
          <w:sz w:val="20"/>
          <w:szCs w:val="20"/>
          <w:lang w:val="fr-FR"/>
        </w:rPr>
        <w:t> 1-20. doi:10.1017/S1366728916001140</w:t>
      </w:r>
      <w:r w:rsidR="00B5135A" w:rsidRPr="00B5135A">
        <w:rPr>
          <w:rFonts w:ascii="Times New Roman" w:hAnsi="Times New Roman" w:cs="Times New Roman"/>
          <w:sz w:val="20"/>
          <w:szCs w:val="20"/>
          <w:lang w:val="fr-FR"/>
        </w:rPr>
        <w:t>.</w:t>
      </w:r>
    </w:p>
    <w:p w14:paraId="3F1CCDCF" w14:textId="54F891C0" w:rsidR="00B5135A" w:rsidRPr="00385D8E" w:rsidRDefault="00B5135A" w:rsidP="005625DC">
      <w:pPr>
        <w:spacing w:line="240" w:lineRule="auto"/>
        <w:rPr>
          <w:rFonts w:ascii="Times New Roman" w:hAnsi="Times New Roman" w:cs="Times New Roman"/>
          <w:sz w:val="20"/>
          <w:szCs w:val="20"/>
          <w:lang w:val="en-GB"/>
        </w:rPr>
      </w:pPr>
      <w:r w:rsidRPr="00385D8E">
        <w:rPr>
          <w:rFonts w:ascii="Times New Roman" w:hAnsi="Times New Roman" w:cs="Times New Roman"/>
          <w:sz w:val="20"/>
          <w:szCs w:val="20"/>
          <w:lang w:val="en-GB"/>
        </w:rPr>
        <w:lastRenderedPageBreak/>
        <w:t>GRANFELDT</w:t>
      </w:r>
      <w:r w:rsidRPr="00B5135A">
        <w:rPr>
          <w:rFonts w:ascii="Times New Roman" w:hAnsi="Times New Roman" w:cs="Times New Roman"/>
          <w:sz w:val="20"/>
          <w:szCs w:val="20"/>
          <w:lang w:val="fr-FR"/>
        </w:rPr>
        <w:t>, J. (2016). Rôles de l’âge, de l’input et de la L1 dans le développement du français par des enfants L2. </w:t>
      </w:r>
      <w:r w:rsidRPr="00B5135A">
        <w:rPr>
          <w:rFonts w:ascii="Times New Roman" w:hAnsi="Times New Roman" w:cs="Times New Roman"/>
          <w:i/>
          <w:iCs/>
          <w:sz w:val="20"/>
          <w:szCs w:val="20"/>
        </w:rPr>
        <w:t>Revue française de linguistique appliquée</w:t>
      </w:r>
      <w:r w:rsidRPr="00B5135A">
        <w:rPr>
          <w:rFonts w:ascii="Times New Roman" w:hAnsi="Times New Roman" w:cs="Times New Roman"/>
          <w:sz w:val="20"/>
          <w:szCs w:val="20"/>
        </w:rPr>
        <w:t>, </w:t>
      </w:r>
      <w:r w:rsidRPr="00B5135A">
        <w:rPr>
          <w:rFonts w:ascii="Times New Roman" w:hAnsi="Times New Roman" w:cs="Times New Roman"/>
          <w:i/>
          <w:iCs/>
          <w:sz w:val="20"/>
          <w:szCs w:val="20"/>
        </w:rPr>
        <w:t>21</w:t>
      </w:r>
      <w:r w:rsidRPr="00B5135A">
        <w:rPr>
          <w:rFonts w:ascii="Times New Roman" w:hAnsi="Times New Roman" w:cs="Times New Roman"/>
          <w:sz w:val="20"/>
          <w:szCs w:val="20"/>
        </w:rPr>
        <w:t>(2), 33-48.</w:t>
      </w:r>
    </w:p>
    <w:p w14:paraId="660690A4" w14:textId="77777777" w:rsidR="005625DC" w:rsidRPr="00D86C24" w:rsidRDefault="005625DC" w:rsidP="005625DC">
      <w:pPr>
        <w:pStyle w:val="Corpsdetexte"/>
        <w:jc w:val="left"/>
        <w:rPr>
          <w:sz w:val="20"/>
          <w:szCs w:val="20"/>
          <w:lang w:val="en-US" w:eastAsia="en-US"/>
        </w:rPr>
      </w:pPr>
      <w:r w:rsidRPr="00385D8E">
        <w:rPr>
          <w:caps/>
          <w:sz w:val="20"/>
          <w:szCs w:val="20"/>
          <w:lang w:val="en-US"/>
        </w:rPr>
        <w:t>Meisel</w:t>
      </w:r>
      <w:r w:rsidRPr="00D86C24">
        <w:rPr>
          <w:sz w:val="20"/>
          <w:szCs w:val="20"/>
          <w:lang w:val="en-US"/>
        </w:rPr>
        <w:t xml:space="preserve">, J. M. (2008). Child second language acquisition or successive first language acquisition? In B. Haznedar &amp; E. Gavruseva (eds.), </w:t>
      </w:r>
      <w:r w:rsidRPr="00D86C24">
        <w:rPr>
          <w:i/>
          <w:iCs/>
          <w:sz w:val="20"/>
          <w:szCs w:val="20"/>
          <w:lang w:val="en-US"/>
        </w:rPr>
        <w:t xml:space="preserve">Current trends in child second language acquisition: </w:t>
      </w:r>
      <w:r w:rsidRPr="00D86C24">
        <w:rPr>
          <w:i/>
          <w:iCs/>
          <w:sz w:val="20"/>
          <w:szCs w:val="20"/>
          <w:lang w:val="en-US" w:eastAsia="en-US"/>
        </w:rPr>
        <w:t xml:space="preserve">A generative perspective, </w:t>
      </w:r>
      <w:r w:rsidRPr="00D86C24">
        <w:rPr>
          <w:sz w:val="20"/>
          <w:szCs w:val="20"/>
          <w:lang w:val="en-US" w:eastAsia="en-US"/>
        </w:rPr>
        <w:t>pp. 55–80. Amsterdam: John Benjamins.</w:t>
      </w:r>
    </w:p>
    <w:p w14:paraId="6C114E9C" w14:textId="6EFAD4AE" w:rsidR="00B5135A" w:rsidRPr="002E2A3A" w:rsidRDefault="002E2A3A" w:rsidP="005625DC">
      <w:pPr>
        <w:rPr>
          <w:rFonts w:ascii="Times New Roman" w:hAnsi="Times New Roman" w:cs="Times New Roman"/>
          <w:caps/>
          <w:sz w:val="20"/>
          <w:szCs w:val="20"/>
          <w:lang w:val="en-GB"/>
        </w:rPr>
      </w:pPr>
      <w:r w:rsidRPr="002E2A3A">
        <w:rPr>
          <w:rFonts w:ascii="Times New Roman" w:hAnsi="Times New Roman" w:cs="Times New Roman"/>
          <w:caps/>
          <w:color w:val="222222"/>
          <w:sz w:val="20"/>
          <w:szCs w:val="20"/>
          <w:shd w:val="clear" w:color="auto" w:fill="FFFFFF"/>
          <w:lang w:val="en-GB"/>
        </w:rPr>
        <w:t>Paradis</w:t>
      </w:r>
      <w:r w:rsidRPr="002E2A3A">
        <w:rPr>
          <w:rFonts w:ascii="Times New Roman" w:hAnsi="Times New Roman" w:cs="Times New Roman"/>
          <w:color w:val="222222"/>
          <w:sz w:val="20"/>
          <w:szCs w:val="20"/>
          <w:shd w:val="clear" w:color="auto" w:fill="FFFFFF"/>
          <w:lang w:val="en-GB"/>
        </w:rPr>
        <w:t>, J. (2011). Individual differences in child English second language acquisition: Comparing child-internal and child-external factors. </w:t>
      </w:r>
      <w:r w:rsidRPr="002E2A3A">
        <w:rPr>
          <w:rFonts w:ascii="Times New Roman" w:hAnsi="Times New Roman" w:cs="Times New Roman"/>
          <w:i/>
          <w:iCs/>
          <w:color w:val="222222"/>
          <w:sz w:val="20"/>
          <w:szCs w:val="20"/>
          <w:shd w:val="clear" w:color="auto" w:fill="FFFFFF"/>
        </w:rPr>
        <w:t>Linguistic approaches to bilingualism</w:t>
      </w:r>
      <w:r w:rsidRPr="002E2A3A">
        <w:rPr>
          <w:rFonts w:ascii="Times New Roman" w:hAnsi="Times New Roman" w:cs="Times New Roman"/>
          <w:color w:val="222222"/>
          <w:sz w:val="20"/>
          <w:szCs w:val="20"/>
          <w:shd w:val="clear" w:color="auto" w:fill="FFFFFF"/>
        </w:rPr>
        <w:t>, </w:t>
      </w:r>
      <w:r w:rsidRPr="002E2A3A">
        <w:rPr>
          <w:rFonts w:ascii="Times New Roman" w:hAnsi="Times New Roman" w:cs="Times New Roman"/>
          <w:i/>
          <w:iCs/>
          <w:color w:val="222222"/>
          <w:sz w:val="20"/>
          <w:szCs w:val="20"/>
          <w:shd w:val="clear" w:color="auto" w:fill="FFFFFF"/>
        </w:rPr>
        <w:t>1</w:t>
      </w:r>
      <w:r w:rsidRPr="002E2A3A">
        <w:rPr>
          <w:rFonts w:ascii="Times New Roman" w:hAnsi="Times New Roman" w:cs="Times New Roman"/>
          <w:color w:val="222222"/>
          <w:sz w:val="20"/>
          <w:szCs w:val="20"/>
          <w:shd w:val="clear" w:color="auto" w:fill="FFFFFF"/>
        </w:rPr>
        <w:t>(3), 213-237.</w:t>
      </w:r>
    </w:p>
    <w:p w14:paraId="28F5DCEB" w14:textId="7B28ECCC" w:rsidR="00B5135A" w:rsidRDefault="0027781C" w:rsidP="005625DC">
      <w:pPr>
        <w:rPr>
          <w:rFonts w:ascii="Times New Roman" w:hAnsi="Times New Roman" w:cs="Times New Roman"/>
          <w:sz w:val="20"/>
          <w:szCs w:val="20"/>
          <w:lang w:val="en-GB"/>
        </w:rPr>
      </w:pPr>
      <w:r w:rsidRPr="00B5135A">
        <w:rPr>
          <w:rFonts w:ascii="Times New Roman" w:hAnsi="Times New Roman" w:cs="Times New Roman"/>
          <w:caps/>
          <w:sz w:val="20"/>
          <w:szCs w:val="20"/>
          <w:lang w:val="en-GB"/>
        </w:rPr>
        <w:t>Schwartz</w:t>
      </w:r>
      <w:r w:rsidRPr="00B5135A">
        <w:rPr>
          <w:rFonts w:ascii="Times New Roman" w:hAnsi="Times New Roman" w:cs="Times New Roman"/>
          <w:sz w:val="20"/>
          <w:szCs w:val="20"/>
          <w:lang w:val="en-GB"/>
        </w:rPr>
        <w:t xml:space="preserve">, B.D. (2004). On child L2 development of syntax and morphology. </w:t>
      </w:r>
      <w:r w:rsidRPr="00B5135A">
        <w:rPr>
          <w:rFonts w:ascii="Times New Roman" w:hAnsi="Times New Roman" w:cs="Times New Roman"/>
          <w:i/>
          <w:sz w:val="20"/>
          <w:szCs w:val="20"/>
          <w:lang w:val="en-GB"/>
        </w:rPr>
        <w:t xml:space="preserve">Lingue e Linguaggio </w:t>
      </w:r>
      <w:r w:rsidRPr="00B5135A">
        <w:rPr>
          <w:rFonts w:ascii="Times New Roman" w:hAnsi="Times New Roman" w:cs="Times New Roman"/>
          <w:sz w:val="20"/>
          <w:szCs w:val="20"/>
          <w:lang w:val="en-GB"/>
        </w:rPr>
        <w:t>no. 3(1): 97–132.</w:t>
      </w:r>
    </w:p>
    <w:p w14:paraId="4D0628CC" w14:textId="6D95A9FB" w:rsidR="0027781C" w:rsidRPr="00B5135A" w:rsidRDefault="0027781C" w:rsidP="005625DC">
      <w:pPr>
        <w:rPr>
          <w:rFonts w:ascii="Times New Roman" w:hAnsi="Times New Roman" w:cs="Times New Roman"/>
          <w:sz w:val="20"/>
          <w:szCs w:val="20"/>
          <w:lang w:val="en-GB"/>
        </w:rPr>
      </w:pPr>
      <w:r w:rsidRPr="00B5135A">
        <w:rPr>
          <w:rFonts w:ascii="Times New Roman" w:eastAsia="Times New Roman" w:hAnsi="Times New Roman" w:cs="Times New Roman"/>
          <w:caps/>
          <w:sz w:val="20"/>
          <w:szCs w:val="20"/>
          <w:lang w:val="en-US" w:eastAsia="sv-SE"/>
        </w:rPr>
        <w:t>Unsworth</w:t>
      </w:r>
      <w:r w:rsidRPr="00B5135A">
        <w:rPr>
          <w:rFonts w:ascii="Times New Roman" w:eastAsia="Times New Roman" w:hAnsi="Times New Roman" w:cs="Times New Roman"/>
          <w:sz w:val="20"/>
          <w:szCs w:val="20"/>
          <w:lang w:val="en-US" w:eastAsia="sv-SE"/>
        </w:rPr>
        <w:t xml:space="preserve">, S. (2005) </w:t>
      </w:r>
      <w:r w:rsidRPr="00B5135A">
        <w:rPr>
          <w:rFonts w:ascii="Times New Roman" w:hAnsi="Times New Roman" w:cs="Times New Roman"/>
          <w:i/>
          <w:sz w:val="20"/>
          <w:szCs w:val="20"/>
          <w:lang w:val="en-GB"/>
        </w:rPr>
        <w:t>Child L2, Adult L2, Child L</w:t>
      </w:r>
      <w:r w:rsidR="00B5135A">
        <w:rPr>
          <w:rFonts w:ascii="Times New Roman" w:hAnsi="Times New Roman" w:cs="Times New Roman"/>
          <w:i/>
          <w:sz w:val="20"/>
          <w:szCs w:val="20"/>
          <w:lang w:val="en-GB"/>
        </w:rPr>
        <w:t>1</w:t>
      </w:r>
      <w:r w:rsidRPr="00B5135A">
        <w:rPr>
          <w:rFonts w:ascii="Times New Roman" w:hAnsi="Times New Roman" w:cs="Times New Roman"/>
          <w:i/>
          <w:sz w:val="20"/>
          <w:szCs w:val="20"/>
          <w:lang w:val="en-GB"/>
        </w:rPr>
        <w:t>: Differences and Similarities: A Study on the Acquisition of Direct Object Scrambling in Dutch</w:t>
      </w:r>
      <w:r w:rsidRPr="00B5135A">
        <w:rPr>
          <w:i/>
          <w:sz w:val="20"/>
          <w:szCs w:val="20"/>
          <w:lang w:val="en-GB"/>
        </w:rPr>
        <w:t>.</w:t>
      </w:r>
      <w:r w:rsidRPr="00B5135A">
        <w:rPr>
          <w:sz w:val="20"/>
          <w:szCs w:val="20"/>
          <w:lang w:val="en-GB"/>
        </w:rPr>
        <w:t xml:space="preserve"> Utrecht: LOT.</w:t>
      </w:r>
    </w:p>
    <w:sectPr w:rsidR="0027781C" w:rsidRPr="00B51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56"/>
    <w:rsid w:val="00016E22"/>
    <w:rsid w:val="0002081F"/>
    <w:rsid w:val="00076F51"/>
    <w:rsid w:val="000C6216"/>
    <w:rsid w:val="00237655"/>
    <w:rsid w:val="0027781C"/>
    <w:rsid w:val="002E2A3A"/>
    <w:rsid w:val="002F1B65"/>
    <w:rsid w:val="0033033F"/>
    <w:rsid w:val="00383FCF"/>
    <w:rsid w:val="00385D8E"/>
    <w:rsid w:val="004A1A32"/>
    <w:rsid w:val="004B1CFD"/>
    <w:rsid w:val="004E686A"/>
    <w:rsid w:val="00500A93"/>
    <w:rsid w:val="005045DF"/>
    <w:rsid w:val="005625DC"/>
    <w:rsid w:val="005A4EA9"/>
    <w:rsid w:val="006176CE"/>
    <w:rsid w:val="006D36A8"/>
    <w:rsid w:val="0077366C"/>
    <w:rsid w:val="00903303"/>
    <w:rsid w:val="009C090B"/>
    <w:rsid w:val="009D7A54"/>
    <w:rsid w:val="00AA2D44"/>
    <w:rsid w:val="00AB1D6A"/>
    <w:rsid w:val="00AE6056"/>
    <w:rsid w:val="00AF28E4"/>
    <w:rsid w:val="00B06ACA"/>
    <w:rsid w:val="00B5135A"/>
    <w:rsid w:val="00B63822"/>
    <w:rsid w:val="00CD7134"/>
    <w:rsid w:val="00ED0B31"/>
    <w:rsid w:val="00F4417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7215"/>
  <w15:docId w15:val="{08F99E20-FA0A-4FF4-8048-C5CA54AE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05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37655"/>
    <w:rPr>
      <w:sz w:val="18"/>
      <w:szCs w:val="18"/>
    </w:rPr>
  </w:style>
  <w:style w:type="paragraph" w:styleId="Commentaire">
    <w:name w:val="annotation text"/>
    <w:basedOn w:val="Normal"/>
    <w:link w:val="CommentaireCar"/>
    <w:uiPriority w:val="99"/>
    <w:semiHidden/>
    <w:unhideWhenUsed/>
    <w:rsid w:val="00237655"/>
    <w:pPr>
      <w:spacing w:line="240" w:lineRule="auto"/>
    </w:pPr>
    <w:rPr>
      <w:sz w:val="24"/>
      <w:szCs w:val="24"/>
    </w:rPr>
  </w:style>
  <w:style w:type="character" w:customStyle="1" w:styleId="CommentaireCar">
    <w:name w:val="Commentaire Car"/>
    <w:basedOn w:val="Policepardfaut"/>
    <w:link w:val="Commentaire"/>
    <w:uiPriority w:val="99"/>
    <w:semiHidden/>
    <w:rsid w:val="00237655"/>
    <w:rPr>
      <w:sz w:val="24"/>
      <w:szCs w:val="24"/>
    </w:rPr>
  </w:style>
  <w:style w:type="paragraph" w:styleId="Objetducommentaire">
    <w:name w:val="annotation subject"/>
    <w:basedOn w:val="Commentaire"/>
    <w:next w:val="Commentaire"/>
    <w:link w:val="ObjetducommentaireCar"/>
    <w:uiPriority w:val="99"/>
    <w:semiHidden/>
    <w:unhideWhenUsed/>
    <w:rsid w:val="00237655"/>
    <w:rPr>
      <w:b/>
      <w:bCs/>
      <w:sz w:val="20"/>
      <w:szCs w:val="20"/>
    </w:rPr>
  </w:style>
  <w:style w:type="character" w:customStyle="1" w:styleId="ObjetducommentaireCar">
    <w:name w:val="Objet du commentaire Car"/>
    <w:basedOn w:val="CommentaireCar"/>
    <w:link w:val="Objetducommentaire"/>
    <w:uiPriority w:val="99"/>
    <w:semiHidden/>
    <w:rsid w:val="00237655"/>
    <w:rPr>
      <w:b/>
      <w:bCs/>
      <w:sz w:val="20"/>
      <w:szCs w:val="20"/>
    </w:rPr>
  </w:style>
  <w:style w:type="paragraph" w:styleId="Textedebulles">
    <w:name w:val="Balloon Text"/>
    <w:basedOn w:val="Normal"/>
    <w:link w:val="TextedebullesCar"/>
    <w:uiPriority w:val="99"/>
    <w:semiHidden/>
    <w:unhideWhenUsed/>
    <w:rsid w:val="0023765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37655"/>
    <w:rPr>
      <w:rFonts w:ascii="Times New Roman" w:hAnsi="Times New Roman" w:cs="Times New Roman"/>
      <w:sz w:val="18"/>
      <w:szCs w:val="18"/>
    </w:rPr>
  </w:style>
  <w:style w:type="paragraph" w:styleId="NormalWeb">
    <w:name w:val="Normal (Web)"/>
    <w:basedOn w:val="Normal"/>
    <w:uiPriority w:val="99"/>
    <w:unhideWhenUsed/>
    <w:rsid w:val="005625D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orpsdetexte">
    <w:name w:val="Body Text"/>
    <w:basedOn w:val="Normal"/>
    <w:link w:val="CorpsdetexteCar"/>
    <w:semiHidden/>
    <w:rsid w:val="005625DC"/>
    <w:pPr>
      <w:spacing w:after="0" w:line="240" w:lineRule="auto"/>
      <w:jc w:val="both"/>
    </w:pPr>
    <w:rPr>
      <w:rFonts w:ascii="Times New Roman" w:eastAsia="Times New Roman" w:hAnsi="Times New Roman" w:cs="Times New Roman"/>
      <w:sz w:val="24"/>
      <w:szCs w:val="24"/>
      <w:lang w:val="en-GB" w:eastAsia="sv-SE"/>
    </w:rPr>
  </w:style>
  <w:style w:type="character" w:customStyle="1" w:styleId="CorpsdetexteCar">
    <w:name w:val="Corps de texte Car"/>
    <w:basedOn w:val="Policepardfaut"/>
    <w:link w:val="Corpsdetexte"/>
    <w:semiHidden/>
    <w:rsid w:val="005625DC"/>
    <w:rPr>
      <w:rFonts w:ascii="Times New Roman" w:eastAsia="Times New Roman" w:hAnsi="Times New Roman" w:cs="Times New Roman"/>
      <w:sz w:val="24"/>
      <w:szCs w:val="24"/>
      <w:lang w:val="en-GB" w:eastAsia="sv-SE"/>
    </w:rPr>
  </w:style>
  <w:style w:type="character" w:customStyle="1" w:styleId="apple-converted-space">
    <w:name w:val="apple-converted-space"/>
    <w:basedOn w:val="Policepardfaut"/>
    <w:rsid w:val="0056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877639">
      <w:bodyDiv w:val="1"/>
      <w:marLeft w:val="0"/>
      <w:marRight w:val="0"/>
      <w:marTop w:val="0"/>
      <w:marBottom w:val="0"/>
      <w:divBdr>
        <w:top w:val="none" w:sz="0" w:space="0" w:color="auto"/>
        <w:left w:val="none" w:sz="0" w:space="0" w:color="auto"/>
        <w:bottom w:val="none" w:sz="0" w:space="0" w:color="auto"/>
        <w:right w:val="none" w:sz="0" w:space="0" w:color="auto"/>
      </w:divBdr>
      <w:divsChild>
        <w:div w:id="35273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3753</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Anne-sophie CAMPO</cp:lastModifiedBy>
  <cp:revision>2</cp:revision>
  <dcterms:created xsi:type="dcterms:W3CDTF">2018-06-08T12:33:00Z</dcterms:created>
  <dcterms:modified xsi:type="dcterms:W3CDTF">2018-06-08T12:33:00Z</dcterms:modified>
</cp:coreProperties>
</file>